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rPr>
          <w:rFonts w:ascii="Arial" w:cs="Arial" w:eastAsia="Arial" w:hAnsi="Arial"/>
          <w:b w:val="1"/>
          <w:bCs w:val="1"/>
          <w:color w:val="385623"/>
          <w:sz w:val="52"/>
          <w:szCs w:val="52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</w:rPr>
        <w:drawing>
          <wp:inline distB="0" distT="0" distL="0" distR="0">
            <wp:extent cx="5774631" cy="1257226"/>
            <wp:effectExtent b="0" l="0" r="0" t="0"/>
            <wp:docPr descr="https://lh7-rt.googleusercontent.com/docsz/AD_4nXcQiSNuFeJeRfnYYpROjM3zdloz_fz5SSrFVO5Uk_Z2ZISMBCdXIFDPI9S9NdVctGmauRjToZvODwRyq_T9FXXe7S0vLJ-DAUZpjwWKM8yVEMVSyWm8tlbvk-kLDgHNSuiFiMllk9nMqYY3rpzZffvScEHk?key=B5iJmYW1YLDY1UPFQN7gew" id="3" name="image1.png"/>
            <a:graphic>
              <a:graphicData uri="http://schemas.openxmlformats.org/drawingml/2006/picture">
                <pic:pic>
                  <pic:nvPicPr>
                    <pic:cNvPr descr="https://lh7-rt.googleusercontent.com/docsz/AD_4nXcQiSNuFeJeRfnYYpROjM3zdloz_fz5SSrFVO5Uk_Z2ZISMBCdXIFDPI9S9NdVctGmauRjToZvODwRyq_T9FXXe7S0vLJ-DAUZpjwWKM8yVEMVSyWm8tlbvk-kLDgHNSuiFiMllk9nMqYY3rpzZffvScEHk?key=B5iJmYW1YLDY1UPFQN7gew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4631" cy="12572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52"/>
          <w:szCs w:val="52"/>
          <w:rtl w:val="0"/>
        </w:rPr>
        <w:t xml:space="preserve">_______________________________</w:t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Arial" w:cs="Arial" w:eastAsia="Arial" w:hAnsi="Arial"/>
          <w:b w:val="1"/>
          <w:bCs w:val="1"/>
          <w:color w:val="38562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325"/>
        </w:tabs>
        <w:spacing w:line="240" w:lineRule="auto"/>
        <w:jc w:val="center"/>
        <w:rPr>
          <w:rFonts w:ascii="Arial" w:cs="Arial" w:eastAsia="Arial" w:hAnsi="Arial"/>
          <w:b w:val="1"/>
          <w:bCs w:val="1"/>
          <w:color w:val="385623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8"/>
          <w:szCs w:val="28"/>
          <w:rtl w:val="0"/>
        </w:rPr>
        <w:t xml:space="preserve">ANNUAL ADMISSION NOTICE</w:t>
      </w:r>
    </w:p>
    <w:p w:rsidR="00000000" w:rsidDel="00000000" w:rsidP="00000000" w:rsidRDefault="00000000" w:rsidRPr="00000000" w14:paraId="00000004">
      <w:pPr>
        <w:tabs>
          <w:tab w:val="left" w:leader="none" w:pos="1325"/>
        </w:tabs>
        <w:spacing w:line="240" w:lineRule="auto"/>
        <w:jc w:val="center"/>
        <w:rPr>
          <w:rFonts w:ascii="Arial" w:cs="Arial" w:eastAsia="Arial" w:hAnsi="Arial"/>
          <w:b w:val="1"/>
          <w:bCs w:val="1"/>
          <w:color w:val="385623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8"/>
          <w:szCs w:val="28"/>
          <w:rtl w:val="0"/>
        </w:rPr>
        <w:t xml:space="preserve">in respect of admissions to the 2026/2027 school year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Admission Policy and Application Form</w:t>
      </w:r>
    </w:p>
    <w:p w:rsidR="00000000" w:rsidDel="00000000" w:rsidP="00000000" w:rsidRDefault="00000000" w:rsidRPr="00000000" w14:paraId="00000007">
      <w:pPr>
        <w:pBdr>
          <w:top w:color="000000" w:space="10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line="276" w:lineRule="auto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A copy of the school’s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Admission Policy</w:t>
      </w:r>
      <w:r w:rsidDel="00000000" w:rsidR="00000000" w:rsidRPr="00000000">
        <w:rPr>
          <w:rFonts w:ascii="Arial" w:cs="Arial" w:eastAsia="Arial" w:hAnsi="Arial"/>
          <w:rtl w:val="0"/>
        </w:rPr>
        <w:t xml:space="preserve"> and the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Application Form for Admission</w:t>
      </w:r>
      <w:r w:rsidDel="00000000" w:rsidR="00000000" w:rsidRPr="00000000">
        <w:rPr>
          <w:rFonts w:ascii="Arial" w:cs="Arial" w:eastAsia="Arial" w:hAnsi="Arial"/>
          <w:rtl w:val="0"/>
        </w:rPr>
        <w:t xml:space="preserve"> for the academic year 2026/27 is available as follows: –</w:t>
      </w:r>
    </w:p>
    <w:p w:rsidR="00000000" w:rsidDel="00000000" w:rsidP="00000000" w:rsidRDefault="00000000" w:rsidRPr="00000000" w14:paraId="00000008">
      <w:pPr>
        <w:pBdr>
          <w:top w:color="000000" w:space="10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line="276" w:lineRule="auto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 download at: </w:t>
      </w:r>
      <w:r w:rsidDel="00000000" w:rsidR="00000000" w:rsidRPr="00000000">
        <w:rPr>
          <w:rFonts w:ascii="Arial" w:cs="Arial" w:eastAsia="Arial" w:hAnsi="Arial"/>
          <w:color w:val="0563c1"/>
          <w:u w:val="single"/>
          <w:rtl w:val="0"/>
        </w:rPr>
        <w:t xml:space="preserve">www.clonrochens.ie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0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On request: By emailing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info@clonrochens.ie</w:t>
      </w:r>
      <w:r w:rsidDel="00000000" w:rsidR="00000000" w:rsidRPr="00000000">
        <w:rPr>
          <w:rFonts w:ascii="Arial" w:cs="Arial" w:eastAsia="Arial" w:hAnsi="Arial"/>
          <w:rtl w:val="0"/>
        </w:rPr>
        <w:t xml:space="preserve">  or writing to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Clonroche National School, Clonroche, Enniscorthy, Co. Wexford. Y21 PY59</w:t>
      </w:r>
      <w:r w:rsidDel="00000000" w:rsidR="00000000" w:rsidRPr="00000000">
        <w:rPr>
          <w:rFonts w:ascii="Arial" w:cs="Arial" w:eastAsia="Arial" w:hAnsi="Arial"/>
          <w:rtl w:val="0"/>
        </w:rPr>
        <w:t xml:space="preserve">]</w:t>
      </w:r>
    </w:p>
    <w:p w:rsidR="00000000" w:rsidDel="00000000" w:rsidP="00000000" w:rsidRDefault="00000000" w:rsidRPr="00000000" w14:paraId="0000000A">
      <w:pPr>
        <w:pBdr>
          <w:top w:color="000000" w:space="10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8"/>
          <w:szCs w:val="28"/>
          <w:u w:val="none"/>
          <w:shd w:fill="auto" w:val="clear"/>
          <w:vertAlign w:val="baseline"/>
          <w:rtl w:val="0"/>
        </w:rPr>
        <w:t xml:space="preserve">PART 1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 - Admissions to the 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school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Application and Decision Dates for admission to 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 school year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5623"/>
          <w:sz w:val="22"/>
          <w:szCs w:val="22"/>
          <w:u w:val="none"/>
          <w:shd w:fill="auto" w:val="clear"/>
          <w:vertAlign w:val="baseline"/>
          <w:rtl w:val="0"/>
        </w:rPr>
        <w:t xml:space="preserve">The following are the dates applicable for admission to Junior Infants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1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30"/>
        <w:gridCol w:w="1791"/>
        <w:tblGridChange w:id="0">
          <w:tblGrid>
            <w:gridCol w:w="7230"/>
            <w:gridCol w:w="17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school will commence accepting applications for admission on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2/01/2026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school shall cease accepting applications for admission on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0/02/2026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date by which applicants will be notified of the decision on their application is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06/03/2026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period within which applicants must confirm acceptance of an offer of admission 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20/03/2026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Note: the school will consider and issue decisions on late applications in accordance with the school’s admission policy.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Number of places being made available in 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b w:val="1"/>
          <w:bCs w:val="1"/>
          <w:color w:val="385623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85623"/>
          <w:sz w:val="24"/>
          <w:szCs w:val="24"/>
          <w:u w:val="none"/>
          <w:shd w:fill="auto" w:val="clear"/>
          <w:vertAlign w:val="baseline"/>
          <w:rtl w:val="0"/>
        </w:rPr>
        <w:t xml:space="preserve"> school year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63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13"/>
        <w:gridCol w:w="1650"/>
        <w:tblGridChange w:id="0">
          <w:tblGrid>
            <w:gridCol w:w="7513"/>
            <w:gridCol w:w="16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number of places being made available in junior infants 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   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284" w:top="284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182663"/>
    <w:pPr>
      <w:ind w:left="720"/>
      <w:contextualSpacing w:val="1"/>
    </w:pPr>
  </w:style>
  <w:style w:type="table" w:styleId="TableGrid1" w:customStyle="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 w:val="1"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 w:val="1"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36D8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36D89"/>
    <w:rPr>
      <w:rFonts w:ascii="Segoe UI" w:cs="Segoe UI" w:hAnsi="Segoe UI" w:eastAsiaTheme="minorEastAsia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HDxLwPu3YEo/+Prly6Ytb3lPXQ==">CgMxLjAyCGguZ2pkZ3hzOAByITE5dm9WVmJQZ2hnNzZDb3BsV3U0STVQMHNDY0xxVFE3aw==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2024-12-11T10:51:00Z</dcterms:created>
</cp:coreProperties>
</file>